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Emerging technology trial plan</w:t>
      </w:r>
    </w:p>
    <w:p>
      <w:r>
        <w:t>Plan one approved practice trial. Compare the whole task and record quality, effort and limits before proposing wider use.</w:t>
      </w:r>
    </w:p>
    <w:p>
      <w:pPr>
        <w:pStyle w:val="Heading1"/>
      </w:pPr>
      <w:r>
        <w:t>Plan the trial</w:t>
      </w:r>
    </w:p>
    <w:p>
      <w:pPr>
        <w:spacing w:before="160" w:after="40"/>
      </w:pPr>
      <w:r>
        <w:rPr>
          <w:b/>
        </w:rPr>
        <w:t>Decision and trial question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Current approach and proposed option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Scope period and approved inputs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Owner permissions and stop conditions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criteria and comparison method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What the trial may not do</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Review the observations</w:t>
      </w:r>
    </w:p>
    <w:p>
      <w:pPr>
        <w:spacing w:before="160" w:after="40"/>
      </w:pPr>
      <w:r>
        <w:rPr>
          <w:b/>
        </w:rPr>
        <w:t>Drafting effort and review effort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Corrections and unresolved errors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Changed conditions and limitations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Participant feedback</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to stop adjust or investigate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owner action and review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This practice document does not certify accuracy or authorise operational deployment.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technology trial plan</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