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Routine digital safety review plan</w:t>
      </w:r>
    </w:p>
    <w:p>
      <w:r>
        <w:t>Plan proportionate checks for your own devices or an authorised practice environment. Record actions without passwords or account secrets.</w:t>
      </w:r>
    </w:p>
    <w:p>
      <w:pPr>
        <w:pStyle w:val="Heading1"/>
      </w:pPr>
      <w:r>
        <w:t>Plan your review</w:t>
      </w:r>
    </w:p>
    <w:p>
      <w:pPr>
        <w:spacing w:before="160" w:after="40"/>
      </w:pPr>
      <w:r>
        <w:rPr>
          <w:b/>
        </w:rPr>
        <w:t>Device type and purpose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Responsible person and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Update approach and support status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Important account protection checks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Backup and recovery practice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Approved help and escalation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Record and follow up</w:t>
      </w:r>
    </w:p>
    <w:p>
      <w:pPr>
        <w:spacing w:before="160" w:after="40"/>
      </w:pPr>
      <w:r>
        <w:rPr>
          <w:b/>
        </w:rPr>
        <w:t>Check completed and observed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Issue or uncertainty</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Action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Due date and follow-up</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Completion evidence reference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Next routine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Routine digital safety review plan</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