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Working file organisation workbook</w:t>
      </w:r>
    </w:p>
    <w:p>
      <w:r>
        <w:t>Use fictional files to test a simple structure and naming approach. Ask another person to locate the intended current file.</w:t>
      </w:r>
    </w:p>
    <w:p>
      <w:pPr>
        <w:pStyle w:val="Heading1"/>
      </w:pPr>
      <w:r>
        <w:t>Design the arrangement</w:t>
      </w:r>
    </w:p>
    <w:p>
      <w:pPr>
        <w:spacing w:before="160" w:after="40"/>
      </w:pPr>
      <w:r>
        <w:rPr>
          <w:b/>
        </w:rPr>
        <w:t>Practice collection and purpose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People who need to find the files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Folder purposes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File naming rule and example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Current and completed work distinction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Permissions and approved location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Test and improve</w:t>
      </w:r>
    </w:p>
    <w:p>
      <w:pPr>
        <w:spacing w:before="160" w:after="40"/>
      </w:pPr>
      <w:r>
        <w:rPr>
          <w:b/>
        </w:rPr>
        <w:t>File another person was asked to find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Steps they tried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Selected file and version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Confusion or repeated question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Improvement and responsible person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Retest result and review date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file organisation workbook</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