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Possible causes evidence workbook</w:t>
      </w:r>
    </w:p>
    <w:p>
      <w:r>
        <w:t>Investigate one observed process problem. Separate facts, possible explanations and conclusions. This workbook does not prove a root cause.</w:t>
      </w:r>
    </w:p>
    <w:p>
      <w:pPr>
        <w:pStyle w:val="Heading1"/>
      </w:pPr>
      <w:r>
        <w:t>Describe the problem and explanations</w:t>
      </w:r>
    </w:p>
    <w:p>
      <w:pPr>
        <w:spacing w:before="160" w:after="40"/>
      </w:pPr>
      <w:r>
        <w:rPr>
          <w:b/>
        </w:rPr>
        <w:t>Observed condition process and period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Evidence source and scope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Possible explanation to investigate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Alternative explanation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Observation that would support the idea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Observation that would challenge the idea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Review the evidence and next step</w:t>
      </w:r>
    </w:p>
    <w:p>
      <w:pPr>
        <w:spacing w:before="160" w:after="40"/>
      </w:pPr>
      <w:r>
        <w:rPr>
          <w:b/>
        </w:rPr>
        <w:t>Authorised records or observation examined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What was observed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Interpretation and supporting reasoning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Missing information and disagreement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Review decision and next question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Action owner due date and review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document does not certify compliance.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8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Possible causes evidence workbook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