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Small change test planning checklist</w:t>
      </w:r>
    </w:p>
    <w:p>
      <w:r>
        <w:t>Connect tests to expected behaviour. Use fictional inputs in a suitable practice environment and record evidence and gaps.</w:t>
      </w:r>
    </w:p>
    <w:p>
      <w:pPr>
        <w:pStyle w:val="Heading1"/>
      </w:pPr>
      <w:r>
        <w:t>Plan the checks</w:t>
      </w:r>
    </w:p>
    <w:p>
      <w:pPr>
        <w:spacing w:before="160" w:after="40"/>
      </w:pPr>
      <w:r>
        <w:rPr>
          <w:b/>
        </w:rPr>
        <w:t>Change requirement and version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Environment reviewer and date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t>Mark C for complete, W for work needed or N for not applicable.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792"/>
        <w:gridCol w:w="9000"/>
      </w:tblGrid>
      <w:tr>
        <w:tc>
          <w:tcPr>
            <w:tcW w:type="dxa" w:w="49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CE8EF"/>
          </w:tcPr>
          <w:p>
            <w:pPr>
              <w:spacing w:after="100" w:before="100"/>
            </w:pPr>
            <w:r>
              <w:rPr>
                <w:b/>
              </w:rPr>
              <w:t>Status</w:t>
            </w:r>
          </w:p>
        </w:tc>
        <w:tc>
          <w:tcPr>
            <w:tcW w:type="dxa" w:w="49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CE8EF"/>
          </w:tcPr>
          <w:p>
            <w:pPr>
              <w:spacing w:after="100" w:before="100"/>
            </w:pPr>
            <w:r>
              <w:rPr>
                <w:b/>
              </w:rPr>
              <w:t>Check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Requirement and expected behaviour clear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Normal case defined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Relevant missing or invalid input cases included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Affected existing behaviour considered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Starting state and test data recorded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Fictional or authorised inputs used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Expected result written before test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Observed result and version recorded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Failures and important gaps reviewed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Readiness decision and owner recorded</w:t>
            </w:r>
          </w:p>
        </w:tc>
      </w:tr>
    </w:tbl>
    <w:p>
      <w:r>
        <w:br w:type="page"/>
      </w:r>
    </w:p>
    <w:p>
      <w:pPr>
        <w:pStyle w:val="Heading1"/>
      </w:pPr>
      <w:r>
        <w:t>Record results and gaps</w:t>
      </w:r>
    </w:p>
    <w:p>
      <w:pPr>
        <w:spacing w:before="160" w:after="40"/>
      </w:pPr>
      <w:r>
        <w:rPr>
          <w:b/>
        </w:rPr>
        <w:t>Case expected result and observed result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Failure evidence or coverage gap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Next action owner and review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t>Original RDE practice aid. Personal and internal organisational adaptation permitted with Jefferson Otonbara Imgbi author credit retained. Keep restricted information in authorised systems. This practice document does not replace a test strategy or authorise a live release.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Jefferson Otonbara Imgbi  |  Version 2.0  |  8 October 2026  |  </w:t>
    </w:r>
    <w:r>
      <w:rPr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8"/>
      </w:rPr>
      <w:t>ROBUST DIGITAL EXPERT  |  DIGITAL DIGEST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change test planning checklist</dc:title>
  <dc:subject/>
  <dc:creator>Jefferson Otonbara Imgbi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