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Freelance Client Onboarding Toolkit</w:t>
      </w:r>
    </w:p>
    <w:p>
      <w:r>
        <w:t>Jefferson Otonbara Imgbi | RDE Digital Digest</w:t>
        <w:br/>
        <w:t>Version 1.0 • 8 October 2026</w:t>
      </w:r>
    </w:p>
    <w:p>
      <w:pPr>
        <w:pStyle w:val="Heading1"/>
      </w:pPr>
      <w:r>
        <w:t>Purpose and audience</w:t>
      </w:r>
    </w:p>
    <w:p>
      <w:r>
        <w:t>Turn an agreed service into a clear practical start: defined inputs, communication arrangements and acceptance evidence.</w:t>
      </w:r>
    </w:p>
    <w:p>
      <w:r>
        <w:t>Freelancers preparing to begin an agreed project with a client.</w:t>
      </w:r>
    </w:p>
    <w:p>
      <w:pPr>
        <w:pStyle w:val="Heading1"/>
      </w:pPr>
      <w:r>
        <w:t>Use the tools in sequence</w:t>
      </w:r>
    </w:p>
    <w:p>
      <w:pPr>
        <w:pStyle w:val="ListNumber"/>
      </w:pPr>
      <w:r>
        <w:t>Use the discovery record to confirm the client’s intended result and unresolved questions.</w:t>
      </w:r>
    </w:p>
    <w:p>
      <w:pPr>
        <w:pStyle w:val="ListNumber"/>
      </w:pPr>
      <w:r>
        <w:t>Carry a project ID into the delivery brief. Confirm scope, client inputs and the person authorised to accept work.</w:t>
      </w:r>
    </w:p>
    <w:p>
      <w:pPr>
        <w:pStyle w:val="ListNumber"/>
      </w:pPr>
      <w:r>
        <w:t>Use the kickoff checklist to check access, dates and communication arrangements before starting.</w:t>
      </w:r>
    </w:p>
    <w:p>
      <w:pPr>
        <w:pStyle w:val="ListNumber"/>
      </w:pPr>
      <w:r>
        <w:t>Record changes against the agreed brief. Refer commercial or legal questions to the appropriate agreement or adviser.</w:t>
      </w:r>
    </w:p>
    <w:p>
      <w:pPr>
        <w:pStyle w:val="Heading1"/>
      </w:pPr>
      <w:r>
        <w:t>Files and working method</w:t>
      </w:r>
    </w:p>
    <w:p>
      <w:r>
        <w:t>Save a personal copy of the Word file to type into the forms. Use the PDF as a printable version. The PDF has no interactive form fields. Duplicate a tool page when you need more records. Retain the same record IDs across the three tools and record the date and version when you make a change.</w:t>
      </w:r>
    </w:p>
    <w:p>
      <w:r>
        <w:t>This is an operational planning toolkit. It does not provide legal contract terms, tax advice or a promise of paid work.</w:t>
      </w:r>
    </w:p>
    <w:p>
      <w:r>
        <w:br w:type="page"/>
      </w:r>
    </w:p>
    <w:p>
      <w:pPr>
        <w:pStyle w:val="Heading1"/>
      </w:pPr>
      <w:r>
        <w:t>Tool 1: Client discovery record</w:t>
      </w:r>
    </w:p>
    <w:p>
      <w:r>
        <w:t>Use a project ID such as P01 throughout. Record what the client has confirmed and what remains an assumption.</w:t>
      </w:r>
    </w:p>
    <w:p>
      <w:r>
        <w:t>Record date: __________________    Version: __________</w:t>
      </w:r>
    </w:p>
    <w:p>
      <w:pPr>
        <w:pStyle w:val="Heading2"/>
      </w:pPr>
      <w:r>
        <w:t>Project ID and client contact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Desired result and intended users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Current situation and evidence supplied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Constraints, dependencies and unresolved questions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Decision maker and approval route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Next discussion and information required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2: Delivery and acceptance brief</w:t>
      </w:r>
    </w:p>
    <w:p>
      <w:r>
        <w:t>Confirm this with the client before starting. This planning form is not a contract or a substitute for agreed commercial terms.</w:t>
      </w:r>
    </w:p>
    <w:p>
      <w:r>
        <w:t>Record date: __________________    Version: __________</w:t>
      </w:r>
    </w:p>
    <w:p>
      <w:pPr>
        <w:pStyle w:val="Heading2"/>
      </w:pPr>
      <w:r>
        <w:t>Project ID and brief version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Deliverables and explicit exclusions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Client inputs, access and due dates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Milestones and dependencies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Acceptance criteria and authorised reviewer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Change request route and linked agreement reference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3: Kickoff and handover checklist</w:t>
      </w:r>
    </w:p>
    <w:p>
      <w:r>
        <w:t>Check each item with the relevant owner. Keep personal data and credentials out of this shared record.</w:t>
      </w:r>
    </w:p>
    <w:p>
      <w:r>
        <w:t>Record date: __________________    Version: __________</w:t>
      </w:r>
    </w:p>
    <w:p>
      <w:pPr>
        <w:pStyle w:val="Heading2"/>
      </w:pPr>
      <w:r>
        <w:t>Project ID, kickoff date and attendees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Inputs and authorised access confirmed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Communication channel and review rhythm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Open issue, owner and next date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Handover files and acceptance evidence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Client confirmation and next support arrangement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Worked example</w:t>
      </w:r>
    </w:p>
    <w:p>
      <w:r>
        <w:t>Fictional example for practice. Adapt the structure, not the facts.</w:t>
      </w:r>
    </w:p>
    <w:p>
      <w:r>
        <w:t>P01 is a fictional five-page portfolio website. Discovery identifies one intended audience and the client’s existing text. The brief excludes a shop and names the client as acceptance reviewer. A kickoff check finds that two photographs are not cleared for use, so the client owns that action before the build starts. A later request for a shop is logged for a separate scope discussion rather than being silently included.</w:t>
      </w:r>
    </w:p>
    <w:p>
      <w:pPr>
        <w:pStyle w:val="Heading1"/>
      </w:pPr>
      <w:r>
        <w:t>Review your completed pack</w:t>
      </w:r>
    </w:p>
    <w:p>
      <w:r>
        <w:t>Can both parties identify the deliverables, exclusions, inputs, reviewer and unresolved issues from the same project ID?</w:t>
      </w:r>
    </w:p>
    <w:p>
      <w:pPr>
        <w:pStyle w:val="ListBullet"/>
      </w:pPr>
      <w:r>
        <w:t>All three tools use matching record IDs.</w:t>
      </w:r>
    </w:p>
    <w:p>
      <w:pPr>
        <w:pStyle w:val="ListBullet"/>
      </w:pPr>
      <w:r>
        <w:t>Facts and assumptions are distinguishable.</w:t>
      </w:r>
    </w:p>
    <w:p>
      <w:pPr>
        <w:pStyle w:val="ListBullet"/>
      </w:pPr>
      <w:r>
        <w:t>Outstanding actions have an owner and a date.</w:t>
      </w:r>
    </w:p>
    <w:p>
      <w:pPr>
        <w:pStyle w:val="ListBullet"/>
      </w:pPr>
      <w:r>
        <w:t>Confidential information and credentials are excluded.</w:t>
      </w:r>
    </w:p>
    <w:p>
      <w:pPr>
        <w:pStyle w:val="ListBullet"/>
      </w:pPr>
      <w:r>
        <w:t>The next reviewer can find the supporting evidence.</w:t>
      </w:r>
    </w:p>
    <w:p>
      <w:pPr>
        <w:pStyle w:val="Heading1"/>
      </w:pPr>
      <w:r>
        <w:t>Your next action</w:t>
      </w:r>
    </w:p>
    <w:p>
      <w:r>
        <w:t>Action: ________________________________________________________</w:t>
        <w:br/>
        <w:t>Owner: ________________________ Due date: ______________________</w:t>
        <w:br/>
        <w:t>Completion evidence: ___________________________________________</w:t>
      </w:r>
    </w:p>
    <w:p>
      <w:pPr>
        <w:pStyle w:val="Heading1"/>
      </w:pPr>
      <w:r>
        <w:t>Use and attribution</w:t>
      </w:r>
    </w:p>
    <w:p>
      <w:r>
        <w:t>Original RDE educational forms. Personal and internal organisational adaptation permitted with Jefferson Otonbara Imgbi author credit retained. Review the adapted forms for your context before use.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 xml:space="preserve">RDE Digital Digest | Version 1.0 | 8 October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Client Onboarding Toolkit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