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Process Mapping Workshop Toolkit</w:t>
      </w:r>
    </w:p>
    <w:p>
      <w:r>
        <w:t>Jefferson Otonbara Imgbi | RDE Digital Digest</w:t>
        <w:br/>
        <w:t>Version 1.0 • 8 October 2026</w:t>
      </w:r>
    </w:p>
    <w:p>
      <w:pPr>
        <w:pStyle w:val="Heading1"/>
      </w:pPr>
      <w:r>
        <w:t>Purpose and audience</w:t>
      </w:r>
    </w:p>
    <w:p>
      <w:r>
        <w:t>Prepare, capture and validate a small current-state process before proposing a change.</w:t>
      </w:r>
    </w:p>
    <w:p>
      <w:r>
        <w:t>Facilitators, business analysts and small teams exploring how work currently happens.</w:t>
      </w:r>
    </w:p>
    <w:p>
      <w:pPr>
        <w:pStyle w:val="Heading1"/>
      </w:pPr>
      <w:r>
        <w:t>Use the tools in sequence</w:t>
      </w:r>
    </w:p>
    <w:p>
      <w:pPr>
        <w:pStyle w:val="ListNumber"/>
      </w:pPr>
      <w:r>
        <w:t>Define a narrow start and end point. Invite people who perform and receive the work.</w:t>
      </w:r>
    </w:p>
    <w:p>
      <w:pPr>
        <w:pStyle w:val="ListNumber"/>
      </w:pPr>
      <w:r>
        <w:t>Complete the workshop brief and gather a real, suitably anonymised example.</w:t>
      </w:r>
    </w:p>
    <w:p>
      <w:pPr>
        <w:pStyle w:val="ListNumber"/>
      </w:pPr>
      <w:r>
        <w:t>Capture the actual steps and handovers with observation IDs. Separate observed facts from assumptions.</w:t>
      </w:r>
    </w:p>
    <w:p>
      <w:pPr>
        <w:pStyle w:val="ListNumber"/>
      </w:pPr>
      <w:r>
        <w:t>Validate the map with participants and select one question to investigate rather than redesigning everything.</w:t>
      </w:r>
    </w:p>
    <w:p>
      <w:pPr>
        <w:pStyle w:val="Heading1"/>
      </w:pPr>
      <w:r>
        <w:t>Files and working method</w:t>
      </w:r>
    </w:p>
    <w:p>
      <w:r>
        <w:t>Save a personal copy of the Word file to type into the forms. Use the PDF as a printable version. The PDF has no interactive form fields. Duplicate a tool page when you need more records. Retain the same record IDs across the three tools and record the date and version when you make a change.</w:t>
      </w:r>
    </w:p>
    <w:p>
      <w:r>
        <w:t>The toolkit supports a workshop and an evidence record. It does not establish a measured improvement or a Lean Six Sigma certification.</w:t>
      </w:r>
    </w:p>
    <w:p>
      <w:r>
        <w:br w:type="page"/>
      </w:r>
    </w:p>
    <w:p>
      <w:pPr>
        <w:pStyle w:val="Heading1"/>
      </w:pPr>
      <w:r>
        <w:t>Tool 1: Workshop brief</w:t>
      </w:r>
    </w:p>
    <w:p>
      <w:r>
        <w:t>Keep the scope small enough to discuss using a real example. State whose perspective may be missing.</w:t>
      </w:r>
    </w:p>
    <w:p>
      <w:r>
        <w:t>Record date: __________________    Version: __________</w:t>
      </w:r>
    </w:p>
    <w:p>
      <w:pPr>
        <w:pStyle w:val="Heading2"/>
      </w:pPr>
      <w:r>
        <w:t>Workshop ID and process name</w:t>
      </w:r>
    </w:p>
    <w:p>
      <w:pPr>
        <w:spacing w:after="200"/>
      </w:pPr>
      <w:r>
        <w:t>________________________________________________________________</w:t>
        <w:br/>
        <w:t>________________________________________________________________</w:t>
      </w:r>
    </w:p>
    <w:p>
      <w:pPr>
        <w:pStyle w:val="Heading2"/>
      </w:pPr>
      <w:r>
        <w:t>Start trigger and end result</w:t>
      </w:r>
    </w:p>
    <w:p>
      <w:pPr>
        <w:spacing w:after="200"/>
      </w:pPr>
      <w:r>
        <w:t>________________________________________________________________</w:t>
        <w:br/>
        <w:t>________________________________________________________________</w:t>
      </w:r>
    </w:p>
    <w:p>
      <w:pPr>
        <w:pStyle w:val="Heading2"/>
      </w:pPr>
      <w:r>
        <w:t>Included work and excluded work</w:t>
      </w:r>
    </w:p>
    <w:p>
      <w:pPr>
        <w:spacing w:after="200"/>
      </w:pPr>
      <w:r>
        <w:t>________________________________________________________________</w:t>
        <w:br/>
        <w:t>________________________________________________________________</w:t>
      </w:r>
    </w:p>
    <w:p>
      <w:pPr>
        <w:pStyle w:val="Heading2"/>
      </w:pPr>
      <w:r>
        <w:t>Participants and their process roles</w:t>
      </w:r>
    </w:p>
    <w:p>
      <w:pPr>
        <w:spacing w:after="200"/>
      </w:pPr>
      <w:r>
        <w:t>________________________________________________________________</w:t>
        <w:br/>
        <w:t>________________________________________________________________</w:t>
      </w:r>
    </w:p>
    <w:p>
      <w:pPr>
        <w:pStyle w:val="Heading2"/>
      </w:pPr>
      <w:r>
        <w:t>Example record and permission to discuss</w:t>
      </w:r>
    </w:p>
    <w:p>
      <w:pPr>
        <w:spacing w:after="200"/>
      </w:pPr>
      <w:r>
        <w:t>________________________________________________________________</w:t>
        <w:br/>
        <w:t>________________________________________________________________</w:t>
      </w:r>
    </w:p>
    <w:p>
      <w:pPr>
        <w:pStyle w:val="Heading2"/>
      </w:pPr>
      <w:r>
        <w:t>Questions, preparation and session timing</w:t>
      </w:r>
    </w:p>
    <w:p>
      <w:pPr>
        <w:spacing w:after="200"/>
      </w:pPr>
      <w:r>
        <w:t>________________________________________________________________</w:t>
        <w:br/>
        <w:t>________________________________________________________________</w:t>
      </w:r>
    </w:p>
    <w:p>
      <w:r>
        <w:br w:type="page"/>
      </w:r>
    </w:p>
    <w:p>
      <w:pPr>
        <w:pStyle w:val="Heading1"/>
      </w:pPr>
      <w:r>
        <w:t>Tool 2: Step and handover capture</w:t>
      </w:r>
    </w:p>
    <w:p>
      <w:r>
        <w:t>Use S01, S02 and similar step IDs. Record exceptions where they occur instead of hiding them in a note at the end.</w:t>
      </w:r>
    </w:p>
    <w:p>
      <w:r>
        <w:t>Record date: __________________    Version: __________</w:t>
      </w:r>
    </w:p>
    <w:p>
      <w:pPr>
        <w:pStyle w:val="Heading2"/>
      </w:pPr>
      <w:r>
        <w:t>Step ID and preceding step</w:t>
      </w:r>
    </w:p>
    <w:p>
      <w:pPr>
        <w:spacing w:after="200"/>
      </w:pPr>
      <w:r>
        <w:t>________________________________________________________________</w:t>
        <w:br/>
        <w:t>________________________________________________________________</w:t>
      </w:r>
    </w:p>
    <w:p>
      <w:pPr>
        <w:pStyle w:val="Heading2"/>
      </w:pPr>
      <w:r>
        <w:t>Person or role performing the step</w:t>
      </w:r>
    </w:p>
    <w:p>
      <w:pPr>
        <w:spacing w:after="200"/>
      </w:pPr>
      <w:r>
        <w:t>________________________________________________________________</w:t>
        <w:br/>
        <w:t>________________________________________________________________</w:t>
      </w:r>
    </w:p>
    <w:p>
      <w:pPr>
        <w:pStyle w:val="Heading2"/>
      </w:pPr>
      <w:r>
        <w:t>Input, action and output</w:t>
      </w:r>
    </w:p>
    <w:p>
      <w:pPr>
        <w:spacing w:after="200"/>
      </w:pPr>
      <w:r>
        <w:t>________________________________________________________________</w:t>
        <w:br/>
        <w:t>________________________________________________________________</w:t>
      </w:r>
    </w:p>
    <w:p>
      <w:pPr>
        <w:pStyle w:val="Heading2"/>
      </w:pPr>
      <w:r>
        <w:t>Next recipient and handover channel</w:t>
      </w:r>
    </w:p>
    <w:p>
      <w:pPr>
        <w:spacing w:after="200"/>
      </w:pPr>
      <w:r>
        <w:t>________________________________________________________________</w:t>
        <w:br/>
        <w:t>________________________________________________________________</w:t>
      </w:r>
    </w:p>
    <w:p>
      <w:pPr>
        <w:pStyle w:val="Heading2"/>
      </w:pPr>
      <w:r>
        <w:t>Waiting, exception or rework observed</w:t>
      </w:r>
    </w:p>
    <w:p>
      <w:pPr>
        <w:spacing w:after="200"/>
      </w:pPr>
      <w:r>
        <w:t>________________________________________________________________</w:t>
        <w:br/>
        <w:t>________________________________________________________________</w:t>
      </w:r>
    </w:p>
    <w:p>
      <w:pPr>
        <w:pStyle w:val="Heading2"/>
      </w:pPr>
      <w:r>
        <w:t>Evidence or assumption label and source</w:t>
      </w:r>
    </w:p>
    <w:p>
      <w:pPr>
        <w:spacing w:after="200"/>
      </w:pPr>
      <w:r>
        <w:t>________________________________________________________________</w:t>
        <w:br/>
        <w:t>________________________________________________________________</w:t>
      </w:r>
    </w:p>
    <w:p>
      <w:r>
        <w:br w:type="page"/>
      </w:r>
    </w:p>
    <w:p>
      <w:pPr>
        <w:pStyle w:val="Heading1"/>
      </w:pPr>
      <w:r>
        <w:t>Tool 3: Validation and investigation plan</w:t>
      </w:r>
    </w:p>
    <w:p>
      <w:r>
        <w:t>Read the sequence back to people who do the work. Record disagreements and evidence needed to resolve them.</w:t>
      </w:r>
    </w:p>
    <w:p>
      <w:r>
        <w:t>Record date: __________________    Version: __________</w:t>
      </w:r>
    </w:p>
    <w:p>
      <w:pPr>
        <w:pStyle w:val="Heading2"/>
      </w:pPr>
      <w:r>
        <w:t>Workshop ID and map version</w:t>
      </w:r>
    </w:p>
    <w:p>
      <w:pPr>
        <w:spacing w:after="200"/>
      </w:pPr>
      <w:r>
        <w:t>________________________________________________________________</w:t>
        <w:br/>
        <w:t>________________________________________________________________</w:t>
      </w:r>
    </w:p>
    <w:p>
      <w:pPr>
        <w:pStyle w:val="Heading2"/>
      </w:pPr>
      <w:r>
        <w:t>Steps confirmed and by whom</w:t>
      </w:r>
    </w:p>
    <w:p>
      <w:pPr>
        <w:spacing w:after="200"/>
      </w:pPr>
      <w:r>
        <w:t>________________________________________________________________</w:t>
        <w:br/>
        <w:t>________________________________________________________________</w:t>
      </w:r>
    </w:p>
    <w:p>
      <w:pPr>
        <w:pStyle w:val="Heading2"/>
      </w:pPr>
      <w:r>
        <w:t>Missing steps or disputed sequence</w:t>
      </w:r>
    </w:p>
    <w:p>
      <w:pPr>
        <w:spacing w:after="200"/>
      </w:pPr>
      <w:r>
        <w:t>________________________________________________________________</w:t>
        <w:br/>
        <w:t>________________________________________________________________</w:t>
      </w:r>
    </w:p>
    <w:p>
      <w:pPr>
        <w:pStyle w:val="Heading2"/>
      </w:pPr>
      <w:r>
        <w:t>Question to investigate and linked step IDs</w:t>
      </w:r>
    </w:p>
    <w:p>
      <w:pPr>
        <w:spacing w:after="200"/>
      </w:pPr>
      <w:r>
        <w:t>________________________________________________________________</w:t>
        <w:br/>
        <w:t>________________________________________________________________</w:t>
      </w:r>
    </w:p>
    <w:p>
      <w:pPr>
        <w:pStyle w:val="Heading2"/>
      </w:pPr>
      <w:r>
        <w:t>Evidence to collect, owner and date</w:t>
      </w:r>
    </w:p>
    <w:p>
      <w:pPr>
        <w:spacing w:after="200"/>
      </w:pPr>
      <w:r>
        <w:t>________________________________________________________________</w:t>
        <w:br/>
        <w:t>________________________________________________________________</w:t>
      </w:r>
    </w:p>
    <w:p>
      <w:pPr>
        <w:pStyle w:val="Heading2"/>
      </w:pPr>
      <w:r>
        <w:t>Validation result and next review</w:t>
      </w:r>
    </w:p>
    <w:p>
      <w:pPr>
        <w:spacing w:after="200"/>
      </w:pPr>
      <w:r>
        <w:t>________________________________________________________________</w:t>
        <w:br/>
        <w:t>________________________________________________________________</w:t>
      </w:r>
    </w:p>
    <w:p>
      <w:r>
        <w:br w:type="page"/>
      </w:r>
    </w:p>
    <w:p>
      <w:pPr>
        <w:pStyle w:val="Heading1"/>
      </w:pPr>
      <w:r>
        <w:t>Worked example</w:t>
      </w:r>
    </w:p>
    <w:p>
      <w:r>
        <w:t>Fictional example for practice. Adapt the structure, not the facts.</w:t>
      </w:r>
    </w:p>
    <w:p>
      <w:r>
        <w:t>W01 maps a fictional course enquiry from receipt to reply. S02 is checking available places; S03 is sending a reply. One participant assumes checks happen immediately, while another describes a daily batch. The capture sheet labels the timing as disputed. The validation plan asks the administrator to observe five practice enquiries and record when S02 starts. The team postpones a software recommendation until the current sequence is understood.</w:t>
      </w:r>
    </w:p>
    <w:p>
      <w:pPr>
        <w:pStyle w:val="Heading1"/>
      </w:pPr>
      <w:r>
        <w:t>Review your completed pack</w:t>
      </w:r>
    </w:p>
    <w:p>
      <w:r>
        <w:t>Can another participant follow the boundaries, step IDs, handovers and unresolved questions without your explanation?</w:t>
      </w:r>
    </w:p>
    <w:p>
      <w:pPr>
        <w:pStyle w:val="ListBullet"/>
      </w:pPr>
      <w:r>
        <w:t>All three tools use matching record IDs.</w:t>
      </w:r>
    </w:p>
    <w:p>
      <w:pPr>
        <w:pStyle w:val="ListBullet"/>
      </w:pPr>
      <w:r>
        <w:t>Facts and assumptions are distinguishable.</w:t>
      </w:r>
    </w:p>
    <w:p>
      <w:pPr>
        <w:pStyle w:val="ListBullet"/>
      </w:pPr>
      <w:r>
        <w:t>Outstanding actions have an owner and a date.</w:t>
      </w:r>
    </w:p>
    <w:p>
      <w:pPr>
        <w:pStyle w:val="ListBullet"/>
      </w:pPr>
      <w:r>
        <w:t>Confidential information and credentials are excluded.</w:t>
      </w:r>
    </w:p>
    <w:p>
      <w:pPr>
        <w:pStyle w:val="ListBullet"/>
      </w:pPr>
      <w:r>
        <w:t>The next reviewer can find the supporting evidence.</w:t>
      </w:r>
    </w:p>
    <w:p>
      <w:pPr>
        <w:pStyle w:val="Heading1"/>
      </w:pPr>
      <w:r>
        <w:t>Your next action</w:t>
      </w:r>
    </w:p>
    <w:p>
      <w:r>
        <w:t>Action: ________________________________________________________</w:t>
        <w:br/>
        <w:t>Owner: ________________________ Due date: ______________________</w:t>
        <w:br/>
        <w:t>Completion evidence: ___________________________________________</w:t>
      </w:r>
    </w:p>
    <w:p>
      <w:pPr>
        <w:pStyle w:val="Heading1"/>
      </w:pPr>
      <w:r>
        <w:t>Use and attribution</w:t>
      </w:r>
    </w:p>
    <w:p>
      <w:r>
        <w:t>Original RDE educational forms. Personal and internal organisational adaptation permitted with Jefferson Otonbara Imgbi author credit retained. Review the adapted forms for your context before use.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8"/>
      </w:rPr>
      <w:t xml:space="preserve">RDE Digital Digest | Version 1.0 | 8 October 2026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color w:val="000000"/>
      <w:sz w:val="2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 Mapping Workshop Toolkit</dc:title>
  <dc:subject/>
  <dc:creator>Jefferson Otonbara Imgbi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